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proofErr w:type="gramStart"/>
      <w:r w:rsidRPr="008E5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І . </w:t>
      </w:r>
      <w:proofErr w:type="gramEnd"/>
      <w:r w:rsidRPr="008E5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Кадрова обезпеченост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Към 01.01.2007 година Районен съд-Казанлък има щатно разписание за следните длъжности: 10 съдии, в т.ч. Председател и 2 Зам.председатели; 3 съдии изпълнители; 2 съдии по вписвания и 34 съдебни служители.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Кадровите промени през 2007 година се свеждат до следното: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С Решение на ВСС по протокол № 47/15.11.2006 година, бе увеличен щата на съда от 1.01.2007 година с длъжността системен администратор, на която след проведен конкурс, бе сключен трудов договор с Васко Василев от 17.04.2007 година.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С решение по протокол на ВСС № 49/28.11.2006 година, считано от 15.02.2007 година, на основание чл.27, ал.1, т.4 от ЗСВ съдията Ирена Янкова премина на работа като съдия в Административен съд-Ст.Загора.</w:t>
      </w:r>
      <w:proofErr w:type="gramEnd"/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На 1.04.2007 година на основание чл.328, ал.1, т.10 от КТ, поради придобиване право на пенсия за осигурителен стаж и възраст, бе прекратен трудовия договор на съдебния секретар Росица Христова.</w:t>
      </w:r>
      <w:proofErr w:type="gramEnd"/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По предложение на Председателя на съда и след проведена атестация, с Решение по протокол № 29/21.09.2007 година, на основание чл.129, ал.1 от ЗСВ съдията Йовка Пудова придоби статут на „несменяемост” и бе повишена в ранг „съдия в ОС”.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На основание чл.179 от ПСАРОВАС, през м.април 2007 година бе извършена атестация на всички съдебни служители.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Повишени в ранг са тези служители, които срочно и качествено изпълняваха служебните си задължения.</w:t>
      </w:r>
      <w:proofErr w:type="gramEnd"/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На 30.12.2007 година в съда са налице незаети 2 щатни бройки – съдия и съдебен секретар, за които е открита процедура за провеждане на конкурс.</w:t>
      </w:r>
      <w:proofErr w:type="gramEnd"/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ПРЕДЛОЖЕНИЯ ЗА ПРОМЕНИ В ЩАТА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С натовареността на съда, тенденцията за която е видно от справките за последните три години, щатът на съда следва да бъде увеличен.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Наказателните дела, в т.ч. и НОХД, се увеличават всяка година.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Очаква се тази тенденция да се запази.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РПУ-Казанлък отчита увеличен процент на разкриваемост на престъпленията.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Увеличен е щата на дознателите.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Увеличен е щата и на прокурорите.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За 2008 година ВСС увеличава щата на РП с две бройки прокурори.</w:t>
      </w:r>
      <w:proofErr w:type="gramEnd"/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Броя на съдебните дела се увеличава, откъдето се явява по-голямата натовареност, напрежение и отговорност на работещите в съда.</w:t>
      </w:r>
      <w:proofErr w:type="gramEnd"/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Щатът – 10 съдии - на Районен съд-Казанлък, не е променян от 2000 година.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През 2000 година в съда са постъпили 3218 дела, а през 2007 година – 3880 дела. Разликата в постъплението е със 662 дела, от които: 332-наказателни и 330-граждански.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Съотношението между 10 магистрати спрямо съдебните служители от специализираната администрация е 2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,2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/22:10/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Увеличението на натовареността ни мотивира да направим предложение за увеличение щата на съда с двама съдии.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Това искане отправяме до ВСС от три години.</w:t>
      </w:r>
      <w:proofErr w:type="gramEnd"/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За оптимизиране работата на съда, щатът следва да се увеличи със следните щатни бройки: 2 съдебни секретари, 2 съдебни деловодители, една бройка компютърен оператор, изпълняващ деловодни функции.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През годината от Бюро „Съдимост” са издадени 25 274 бр.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свидетелства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съдимост /2006 – 20 128; 2005 – 21 308/.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Издадени са повече 5 146 бр.</w:t>
      </w:r>
      <w:proofErr w:type="gramEnd"/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Ежегодно издадените свидетелства за съдимост се увеличават с 5000-6000 бр.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Видно е, че през годините работата на бюрото и на съдебния служител изпълняващ функциите е изключително натоварена.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От обособяване на Бюро „Съдимост” като отделна служба, в него винаги е работил само един служител, който в различни периоди от време е бил подпомаган или заместван от друг съдебен служител.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Отпускането на още една щатна бройка в бюрото се явява крайно необходимо, не само с оглед на увеличения брой на свидетелствата и справките за съдимост, но и с оглед предвидените срокове за издаването им в Наредба № 1 на МП от 24.01.2000 година за организация и работа на Бюро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„Съдимост”.</w:t>
      </w:r>
      <w:proofErr w:type="gramEnd"/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Приложението на новия ГПК с новия начин на призоваване и връчване на съдебни книжа, следва да доведе до увеличение щата на призовкарите.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Считаме, че с увеличаване щата с 2 бройки призовкари, ще можем да се справим с изискванията на закона за бърз и качествен процес.</w:t>
      </w:r>
      <w:proofErr w:type="gramEnd"/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За оптимизиране работата на съда, щатното ни разписание следва да бъде увеличено с длъжността „съдебен администратор”.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Изпълняването на функциите му от административния секретар и гл.счетоводител на съда, затруднява работата им.</w:t>
      </w:r>
      <w:proofErr w:type="gramEnd"/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5A8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ІІ . </w:t>
      </w:r>
      <w:proofErr w:type="gramEnd"/>
      <w:r w:rsidRPr="008E5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Движение на делата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През 2007 година в съда са постъпили 3880 дела.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Средномесечното постъпление на един съдия на база 12 месеца е 35.93 дела.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Постъплението е изчислено за 9 съдии, тъй като през 2007 година на съдията Янкова не са разпределяни дела.</w:t>
      </w:r>
      <w:proofErr w:type="gramEnd"/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1. През отчетната година броя на разглежданите дела в съда е 4715. Постъпили са 3880 дела, от които новообразувани 3823 дела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От общо постъпилите 3880 дела, наказателните дела са 1504, от които 1478 дела са новообразувани.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Останалите 26 дела са образувани след внесен нов обвинителен акт, предложение за прилагане на 78а НК и молби за кумулации.</w:t>
      </w:r>
      <w:proofErr w:type="gramEnd"/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От постъпилите 1504 дела, НОХД са 538 дела, от които 518 дела са новообразувани, а 20 дела са образувани след внесен нов обвинителен акт. Увеличено е постъплението на делата за общоопасни престъпления от 84 на 168, което представлява увеличение със 100%, в т.ч.: в транспорта – чл.343, ал.1, б.”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” и ал.3, б.”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” НК от 43 на 100 – увеличение със 132.56%.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От общо постъпилите 3880 дела, гражданските дела са 2376, от които 2345 дела са новообразувани.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Останалите 31 дела са: 30 дела образувани по подсъдност и 1 – за ново разглеждане. През настоящата година се увеличи постъплението на вещните искове от 151 на 198 дела; на облигационните искове от 137 на 213дела; на издръжките от 36 на 55; на частните граждански дела от 113 на 147; на делата по 237 ГПК от 868 на 1121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От предходния период са останали несвършени 835 дела, от които 395 наказателни, в т.ч. НОХД – 205.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Гражданските останали несвършени дела са 440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Процентното съотношение на несвършените 835 дела от предходния период спрямо новообразуваните през годината дела 3823 дела е 21.84%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2. През отчетния период делата за разглеждане са 4715, от които свършените дела са 3867, които представляват - 82.01%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В тримесечен срок са свършени 2139 дела от делата за разглеждане, което представлява 76%.</w:t>
      </w:r>
      <w:proofErr w:type="gramEnd"/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Свършени /решени/ в сроковете по чл.12, ал.2 от ЗСВ са 2209 дела, които спрямо всичко свършени дела са 57.12%.</w:t>
      </w:r>
      <w:proofErr w:type="gramEnd"/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От свършените дела, наказателните са 661, в т.ч. 177 НОХД.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780"/>
        <w:gridCol w:w="630"/>
        <w:gridCol w:w="1146"/>
        <w:gridCol w:w="981"/>
        <w:gridCol w:w="1213"/>
        <w:gridCol w:w="741"/>
        <w:gridCol w:w="705"/>
        <w:gridCol w:w="756"/>
        <w:gridCol w:w="840"/>
        <w:gridCol w:w="600"/>
      </w:tblGrid>
      <w:tr w:rsidR="008E5A88" w:rsidRPr="008E5A88" w:rsidTr="008E5A8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НОХД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НЧХД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78а НК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ЗБППМН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Реаби-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литации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Прин.мед.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мерки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Куму-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лации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УБДХ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Мер-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ки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Др.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дела</w:t>
            </w:r>
          </w:p>
        </w:tc>
      </w:tr>
      <w:tr w:rsidR="008E5A88" w:rsidRPr="008E5A88" w:rsidTr="008E5A8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177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123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31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52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159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52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33</w:t>
            </w:r>
          </w:p>
        </w:tc>
      </w:tr>
    </w:tbl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Свършените граждански дела в законоустановените срокове по чл.12, ал.2 от ЗСВ са 1548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1730"/>
        <w:gridCol w:w="1050"/>
        <w:gridCol w:w="1050"/>
        <w:gridCol w:w="1050"/>
        <w:gridCol w:w="1324"/>
        <w:gridCol w:w="1050"/>
        <w:gridCol w:w="1050"/>
      </w:tblGrid>
      <w:tr w:rsidR="008E5A88" w:rsidRPr="008E5A88" w:rsidTr="008E5A88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Искове по СК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Облигационни искове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Вещни искове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Делби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Искове по КТ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Финансови начети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Други дела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Дела по чл.237 от ГПК</w:t>
            </w:r>
          </w:p>
        </w:tc>
      </w:tr>
      <w:tr w:rsidR="008E5A88" w:rsidRPr="008E5A88" w:rsidTr="008E5A88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190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30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171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1119</w:t>
            </w:r>
          </w:p>
        </w:tc>
      </w:tr>
    </w:tbl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Причините за несвършените дела в установените законови срокове, съгласно разпоредбата на чл.12, ал.2 от ЗСВ, касаещи наказателните и гражданските дела са: неколкократно отлагане на делата, поради нередовно призоваване; неявяване на страните; искане за отлагане, поради неявяване на процесуални пълномощници; представяне на болнични листове; искания за събиране на нови доказателства.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Гражданските дела не могат да свършат в законоустановените срокове, освен по посочените причини и поради нередовни искови молби, издирване адрес на ответната страна, призоваване чрез ДВ, спиране на производството за 6-месечен срок, невнасяне на депозити в срок и внасяне на делбените дела в архива, обжалване на определения по движение на делото, искания за удължаване на срокове, спазване на изискването за становище от Дирекция „Социално подпомагане”. От свършените 61 делбени дела, само 9 дела са в срок, което е обяснимо с оглед двете фази на делбата и постановяване на няколко решения в тях, а през цялото време делото се отчита като висящо.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Друга причина е, че от 15 ноември до 30 декември 2007 година в съда са постъпили 427 дела, от които 145 – наказателни /свършени - 67/ и 282 – граждански /свършени – 173/. Останалите 187 несвършени дела, представляват 22.05% от несвършените 848 дела в края на отчетния период.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3. Решените дела по същество в съда са 2515, от които 499 наказателни дела и 2016 – граждански дела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0"/>
        <w:gridCol w:w="1965"/>
      </w:tblGrid>
      <w:tr w:rsidR="008E5A88" w:rsidRPr="008E5A88" w:rsidTr="008E5A88">
        <w:trPr>
          <w:tblCellSpacing w:w="0" w:type="dxa"/>
        </w:trPr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РЕШЕНИ ПО СЪЩЕСТВО-НАКАЗАТЕЛНИ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БРОЙ ДЕЛА</w:t>
            </w:r>
          </w:p>
        </w:tc>
      </w:tr>
      <w:tr w:rsidR="008E5A88" w:rsidRPr="008E5A88" w:rsidTr="008E5A88">
        <w:trPr>
          <w:tblCellSpacing w:w="0" w:type="dxa"/>
        </w:trPr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Престъпления против личността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39</w:t>
            </w:r>
          </w:p>
        </w:tc>
      </w:tr>
      <w:tr w:rsidR="008E5A88" w:rsidRPr="008E5A88" w:rsidTr="008E5A88">
        <w:trPr>
          <w:tblCellSpacing w:w="0" w:type="dxa"/>
        </w:trPr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Престъпления против правата на гражданите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3</w:t>
            </w:r>
          </w:p>
        </w:tc>
      </w:tr>
      <w:tr w:rsidR="008E5A88" w:rsidRPr="008E5A88" w:rsidTr="008E5A88">
        <w:trPr>
          <w:tblCellSpacing w:w="0" w:type="dxa"/>
        </w:trPr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Престъпления против брака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15</w:t>
            </w:r>
          </w:p>
        </w:tc>
      </w:tr>
      <w:tr w:rsidR="008E5A88" w:rsidRPr="008E5A88" w:rsidTr="008E5A88">
        <w:trPr>
          <w:tblCellSpacing w:w="0" w:type="dxa"/>
        </w:trPr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Престъпления против собствеността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256</w:t>
            </w:r>
          </w:p>
        </w:tc>
      </w:tr>
      <w:tr w:rsidR="008E5A88" w:rsidRPr="008E5A88" w:rsidTr="008E5A88">
        <w:trPr>
          <w:tblCellSpacing w:w="0" w:type="dxa"/>
        </w:trPr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Престъпления против стопанството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20</w:t>
            </w:r>
          </w:p>
        </w:tc>
      </w:tr>
      <w:tr w:rsidR="008E5A88" w:rsidRPr="008E5A88" w:rsidTr="008E5A88">
        <w:trPr>
          <w:tblCellSpacing w:w="0" w:type="dxa"/>
        </w:trPr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Престъпления против държ.и обществени организации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4</w:t>
            </w:r>
          </w:p>
        </w:tc>
      </w:tr>
      <w:tr w:rsidR="008E5A88" w:rsidRPr="008E5A88" w:rsidTr="008E5A88">
        <w:trPr>
          <w:tblCellSpacing w:w="0" w:type="dxa"/>
        </w:trPr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Документни престъпления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7</w:t>
            </w:r>
          </w:p>
        </w:tc>
      </w:tr>
      <w:tr w:rsidR="008E5A88" w:rsidRPr="008E5A88" w:rsidTr="008E5A88">
        <w:trPr>
          <w:tblCellSpacing w:w="0" w:type="dxa"/>
        </w:trPr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Престъпления против реда и общественото спокойствие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10</w:t>
            </w:r>
          </w:p>
        </w:tc>
      </w:tr>
      <w:tr w:rsidR="008E5A88" w:rsidRPr="008E5A88" w:rsidTr="008E5A88">
        <w:trPr>
          <w:tblCellSpacing w:w="0" w:type="dxa"/>
        </w:trPr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Общоопасни престъпления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145</w:t>
            </w:r>
          </w:p>
        </w:tc>
      </w:tr>
      <w:tr w:rsidR="008E5A88" w:rsidRPr="008E5A88" w:rsidTr="008E5A88">
        <w:trPr>
          <w:tblCellSpacing w:w="0" w:type="dxa"/>
        </w:trPr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ВСИЧКО: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499</w:t>
            </w:r>
          </w:p>
        </w:tc>
      </w:tr>
    </w:tbl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РЕШЕНИ ПО СЪЩЕСТВО-ГРАЖДАНСКИ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1050"/>
        <w:gridCol w:w="1050"/>
        <w:gridCol w:w="1050"/>
        <w:gridCol w:w="1050"/>
        <w:gridCol w:w="1068"/>
        <w:gridCol w:w="1050"/>
        <w:gridCol w:w="1050"/>
      </w:tblGrid>
      <w:tr w:rsidR="008E5A88" w:rsidRPr="008E5A88" w:rsidTr="008E5A88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Искове по СК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Облига-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ционни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Вещни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искове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Делби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Искове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 КТ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Фин.нач.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Други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дела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Чл.237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 ГПК</w:t>
            </w:r>
          </w:p>
        </w:tc>
      </w:tr>
      <w:tr w:rsidR="008E5A88" w:rsidRPr="008E5A88" w:rsidTr="008E5A88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280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102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136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43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67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268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1119</w:t>
            </w:r>
          </w:p>
        </w:tc>
      </w:tr>
    </w:tbl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•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  През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отчетната година са прекратени 523 дела, от които 273-наказателни и 250 – граждански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Причините за прекратяване са отразени в таблици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НОХД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"/>
        <w:gridCol w:w="1703"/>
        <w:gridCol w:w="1703"/>
        <w:gridCol w:w="1129"/>
        <w:gridCol w:w="667"/>
        <w:gridCol w:w="903"/>
        <w:gridCol w:w="669"/>
        <w:gridCol w:w="626"/>
        <w:gridCol w:w="933"/>
      </w:tblGrid>
      <w:tr w:rsidR="008E5A88" w:rsidRPr="008E5A88" w:rsidTr="008E5A88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ГЛАВИ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Доп.проц.нарушения от РП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Доп.проц.нарушения разсл. орган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Доп.пр.нар.от РП и разсл.орган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Изтекла давност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Деянието не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съст.прест.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Постр.е поискал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Дееца да </w:t>
            </w: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не се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наказва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Поради смърт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Общо прекратени</w:t>
            </w:r>
          </w:p>
        </w:tc>
      </w:tr>
      <w:tr w:rsidR="008E5A88" w:rsidRPr="008E5A88" w:rsidTr="008E5A88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Прест.против личността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7</w:t>
            </w:r>
          </w:p>
        </w:tc>
      </w:tr>
      <w:tr w:rsidR="008E5A88" w:rsidRPr="008E5A88" w:rsidTr="008E5A88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Прест. против собств.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53</w:t>
            </w:r>
          </w:p>
        </w:tc>
      </w:tr>
      <w:tr w:rsidR="008E5A88" w:rsidRPr="008E5A88" w:rsidTr="008E5A88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Против стопанството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</w:t>
            </w:r>
          </w:p>
        </w:tc>
      </w:tr>
      <w:tr w:rsidR="008E5A88" w:rsidRPr="008E5A88" w:rsidTr="008E5A88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Против държ.и общ.орг.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</w:t>
            </w:r>
          </w:p>
        </w:tc>
      </w:tr>
      <w:tr w:rsidR="008E5A88" w:rsidRPr="008E5A88" w:rsidTr="008E5A88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Документни престъпл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3</w:t>
            </w:r>
          </w:p>
        </w:tc>
      </w:tr>
      <w:tr w:rsidR="008E5A88" w:rsidRPr="008E5A88" w:rsidTr="008E5A88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Против реда и общ.спок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6</w:t>
            </w:r>
          </w:p>
        </w:tc>
      </w:tr>
      <w:tr w:rsidR="008E5A88" w:rsidRPr="008E5A88" w:rsidTr="008E5A88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Общоопасни престъпл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8</w:t>
            </w:r>
          </w:p>
        </w:tc>
      </w:tr>
      <w:tr w:rsidR="008E5A88" w:rsidRPr="008E5A88" w:rsidTr="008E5A88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Всичко: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35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79</w:t>
            </w:r>
          </w:p>
        </w:tc>
      </w:tr>
    </w:tbl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Върнатите за доразследване дела са 72 броя, като най-голям брой са върнатите дела за нарушение от разследващия орган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ПРЕКРАТЕНИ НЧХД, 78а НК, ЗАКОН за ЗДРАВЕТО, </w:t>
      </w:r>
      <w:proofErr w:type="gramStart"/>
      <w:r w:rsidRPr="008E5A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Кумулации ,</w:t>
      </w:r>
      <w:proofErr w:type="gramEnd"/>
      <w:r w:rsidRPr="008E5A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НЧД-д, НП, УБДХ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888"/>
        <w:gridCol w:w="852"/>
        <w:gridCol w:w="652"/>
        <w:gridCol w:w="949"/>
        <w:gridCol w:w="923"/>
        <w:gridCol w:w="517"/>
        <w:gridCol w:w="521"/>
        <w:gridCol w:w="870"/>
        <w:gridCol w:w="553"/>
        <w:gridCol w:w="823"/>
        <w:gridCol w:w="546"/>
        <w:gridCol w:w="520"/>
      </w:tblGrid>
      <w:tr w:rsidR="008E5A88" w:rsidRPr="008E5A88" w:rsidTr="008E5A88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Оттегляне.на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жалбата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Недопуст.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 молбата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/производст/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Спогодба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Доп.проц.нар. от РП и разсл.орган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Добр.лечение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Непл. Д.такса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 подс.на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друг съд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Проср.жалба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Изтекла давн.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срок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Деянието съст престъпл.по НК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Изпр.на РП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Поради смърт</w:t>
            </w:r>
          </w:p>
        </w:tc>
      </w:tr>
      <w:tr w:rsidR="008E5A88" w:rsidRPr="008E5A88" w:rsidTr="008E5A88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НЧХД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8E5A88" w:rsidRPr="008E5A88" w:rsidTr="008E5A88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78аНК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8E5A88" w:rsidRPr="008E5A88" w:rsidTr="008E5A88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ЗЗдраве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8E5A88" w:rsidRPr="008E5A88" w:rsidTr="008E5A88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Кумулации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8E5A88" w:rsidRPr="008E5A88" w:rsidTr="008E5A88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НЧД-досъд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8E5A88" w:rsidRPr="008E5A88" w:rsidTr="008E5A88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НП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8E5A88" w:rsidRPr="008E5A88" w:rsidTr="008E5A88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УБДХ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8E5A88" w:rsidRPr="008E5A88" w:rsidTr="008E5A88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5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4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5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</w:t>
            </w:r>
          </w:p>
        </w:tc>
      </w:tr>
    </w:tbl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ПРЕКРАТЕНИ ГРАЖДАНСКИ ДЕЛА - ПРИЧИНИ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756"/>
        <w:gridCol w:w="757"/>
        <w:gridCol w:w="757"/>
        <w:gridCol w:w="1782"/>
        <w:gridCol w:w="979"/>
        <w:gridCol w:w="993"/>
        <w:gridCol w:w="861"/>
        <w:gridCol w:w="727"/>
        <w:gridCol w:w="632"/>
      </w:tblGrid>
      <w:tr w:rsidR="008E5A88" w:rsidRPr="008E5A88" w:rsidTr="008E5A88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 чл.119 от ГПК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 чл.100 от ГПК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 чл.184 от ГПК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Недопустимост на иска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Чл.259а, ал.3 от ГПК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Чл.90,92 от ГПК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Чл.183, ал.2 от ГПК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Отвод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общо</w:t>
            </w:r>
          </w:p>
        </w:tc>
      </w:tr>
      <w:tr w:rsidR="008E5A88" w:rsidRPr="008E5A88" w:rsidTr="008E5A88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Искове по СК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67</w:t>
            </w:r>
          </w:p>
        </w:tc>
      </w:tr>
      <w:tr w:rsidR="008E5A88" w:rsidRPr="008E5A88" w:rsidTr="008E5A88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Облиг. искове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49</w:t>
            </w:r>
          </w:p>
        </w:tc>
      </w:tr>
      <w:tr w:rsidR="008E5A88" w:rsidRPr="008E5A88" w:rsidTr="008E5A88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Вещни искове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17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44</w:t>
            </w:r>
          </w:p>
        </w:tc>
      </w:tr>
      <w:tr w:rsidR="008E5A88" w:rsidRPr="008E5A88" w:rsidTr="008E5A88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Делби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18</w:t>
            </w:r>
          </w:p>
        </w:tc>
      </w:tr>
      <w:tr w:rsidR="008E5A88" w:rsidRPr="008E5A88" w:rsidTr="008E5A88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Искове по КТ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23</w:t>
            </w:r>
          </w:p>
        </w:tc>
      </w:tr>
      <w:tr w:rsidR="008E5A88" w:rsidRPr="008E5A88" w:rsidTr="008E5A88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Други дела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17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45</w:t>
            </w:r>
          </w:p>
        </w:tc>
      </w:tr>
      <w:tr w:rsidR="008E5A88" w:rsidRPr="008E5A88" w:rsidTr="008E5A88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Чл.237 ГПК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4</w:t>
            </w:r>
          </w:p>
        </w:tc>
      </w:tr>
      <w:tr w:rsidR="008E5A88" w:rsidRPr="008E5A88" w:rsidTr="008E5A88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ВСИЧКО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110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62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28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7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250</w:t>
            </w:r>
          </w:p>
        </w:tc>
      </w:tr>
    </w:tbl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Най-голям брой граждански дела са прекратени, поради отказ от иска, следвани от неявяване на молител в помирително заседание за развод по взаимно съгласие, както и поради неподсъдност на КРС.</w:t>
      </w:r>
      <w:proofErr w:type="gramEnd"/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4. ОБЖАЛВАНИ И ПРОТЕСТИРАНИ СЪДЕБНИ АКТОВЕ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4.1. През 2007 година са обжалвани 411 дела /2006-380; 2005-371/.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Налице е незначително увеличение на обжалваните дела.</w:t>
      </w:r>
      <w:proofErr w:type="gramEnd"/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След произнасяне по обжалвани съдебни актове постановени от районния съд, качеството е следното: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Потвърдени – 205; отменени изцяло и частично – 122; изменени 19.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Броя на оставените в сила съдебни актове спрямо обжалваните е 49.88%.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Броя на отменените съдебни актове е 122, което представлява 29.68% спрямо обжалваните.</w:t>
      </w:r>
      <w:proofErr w:type="gramEnd"/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Обжалваните и протестирани наказателни дела са 176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/2006 – 178; 2005 – 164/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Отмени и изменени съдебни актове по наказателни дела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1352"/>
        <w:gridCol w:w="1352"/>
        <w:gridCol w:w="1301"/>
        <w:gridCol w:w="1181"/>
        <w:gridCol w:w="1070"/>
      </w:tblGrid>
      <w:tr w:rsidR="008E5A88" w:rsidRPr="008E5A88" w:rsidTr="008E5A88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Глави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Нарушение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</w:t>
            </w:r>
            <w:proofErr w:type="gramEnd"/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процес.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закон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Нарушение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</w:t>
            </w:r>
            <w:proofErr w:type="gramEnd"/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матер.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закон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Доп.проц.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нарушение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 АНО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Завишено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наказание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2007</w:t>
            </w:r>
          </w:p>
        </w:tc>
      </w:tr>
      <w:tr w:rsidR="008E5A88" w:rsidRPr="008E5A88" w:rsidTr="008E5A88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Прест.против личността </w:t>
            </w: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: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Отменени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Изменени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3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</w:t>
            </w:r>
          </w:p>
        </w:tc>
      </w:tr>
      <w:tr w:rsidR="008E5A88" w:rsidRPr="008E5A88" w:rsidTr="008E5A88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Прест-против собствеността </w:t>
            </w: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: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Отменени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Изменени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7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4</w:t>
            </w:r>
          </w:p>
        </w:tc>
      </w:tr>
      <w:tr w:rsidR="008E5A88" w:rsidRPr="008E5A88" w:rsidTr="008E5A88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Против </w:t>
            </w:r>
            <w:proofErr w:type="gramStart"/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стопанството.:</w:t>
            </w:r>
            <w:proofErr w:type="gramEnd"/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Отменени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Изменени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0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</w:t>
            </w:r>
          </w:p>
        </w:tc>
      </w:tr>
      <w:tr w:rsidR="008E5A88" w:rsidRPr="008E5A88" w:rsidTr="008E5A88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Против държ. </w:t>
            </w:r>
            <w:proofErr w:type="gramStart"/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</w:t>
            </w:r>
            <w:proofErr w:type="gramEnd"/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общ.орг.: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Отменени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Изменени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</w:tc>
      </w:tr>
      <w:tr w:rsidR="008E5A88" w:rsidRPr="008E5A88" w:rsidTr="008E5A88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Докум.престъпления: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Отменени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Изменени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0</w:t>
            </w:r>
          </w:p>
        </w:tc>
      </w:tr>
      <w:tr w:rsidR="008E5A88" w:rsidRPr="008E5A88" w:rsidTr="008E5A88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 xml:space="preserve">Против реда и </w:t>
            </w:r>
            <w:proofErr w:type="gramStart"/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общ.спок.:</w:t>
            </w:r>
            <w:proofErr w:type="gramEnd"/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Отменени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Изменени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0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3</w:t>
            </w:r>
          </w:p>
        </w:tc>
      </w:tr>
      <w:tr w:rsidR="008E5A88" w:rsidRPr="008E5A88" w:rsidTr="008E5A88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Общоопасни престъпления </w:t>
            </w: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: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Отменени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Изменени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3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3</w:t>
            </w:r>
          </w:p>
        </w:tc>
      </w:tr>
      <w:tr w:rsidR="008E5A88" w:rsidRPr="008E5A88" w:rsidTr="008E5A88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НЧХД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Отменени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Изменени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3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0</w:t>
            </w:r>
          </w:p>
        </w:tc>
      </w:tr>
      <w:tr w:rsidR="008E5A88" w:rsidRPr="008E5A88" w:rsidTr="008E5A88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78а НК: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Отменени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Изменени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3</w:t>
            </w:r>
          </w:p>
        </w:tc>
      </w:tr>
      <w:tr w:rsidR="008E5A88" w:rsidRPr="008E5A88" w:rsidTr="008E5A88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Н П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Отменени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Изменени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14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3</w:t>
            </w:r>
          </w:p>
        </w:tc>
      </w:tr>
      <w:tr w:rsidR="008E5A88" w:rsidRPr="008E5A88" w:rsidTr="008E5A88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ЧНД-досъдебно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Отменени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Изменени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6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</w:t>
            </w:r>
          </w:p>
        </w:tc>
      </w:tr>
    </w:tbl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Обжалваните граждански дела са 235 /2006 – 202; 2005 – 207/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Причини за отменени съд.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актове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граждански дела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352"/>
        <w:gridCol w:w="1352"/>
        <w:gridCol w:w="1140"/>
        <w:gridCol w:w="1410"/>
      </w:tblGrid>
      <w:tr w:rsidR="008E5A88" w:rsidRPr="008E5A88" w:rsidTr="008E5A88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Нарушение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</w:t>
            </w:r>
            <w:proofErr w:type="gramEnd"/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матер.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закон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Нарушение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 процес.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закон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От тях: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Нови </w:t>
            </w: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дока-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зателства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2007</w:t>
            </w:r>
          </w:p>
        </w:tc>
      </w:tr>
      <w:tr w:rsidR="008E5A88" w:rsidRPr="008E5A88" w:rsidTr="008E5A88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Искове по СК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8E5A88" w:rsidRPr="008E5A88" w:rsidTr="008E5A88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Облигационни искове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</w:t>
            </w:r>
          </w:p>
        </w:tc>
      </w:tr>
      <w:tr w:rsidR="008E5A88" w:rsidRPr="008E5A88" w:rsidTr="008E5A88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Вещни скове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</w:t>
            </w:r>
          </w:p>
        </w:tc>
      </w:tr>
      <w:tr w:rsidR="008E5A88" w:rsidRPr="008E5A88" w:rsidTr="008E5A88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Делби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8E5A88" w:rsidRPr="008E5A88" w:rsidTr="008E5A88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Искове по КТ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8E5A88" w:rsidRPr="008E5A88" w:rsidTr="008E5A88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Други дела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8E5A88" w:rsidRPr="008E5A88" w:rsidTr="008E5A88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Чл.237 ГПК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</w:t>
            </w:r>
          </w:p>
        </w:tc>
      </w:tr>
      <w:tr w:rsidR="008E5A88" w:rsidRPr="008E5A88" w:rsidTr="008E5A88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ЧГр.д.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8E5A88" w:rsidRPr="008E5A88" w:rsidTr="008E5A88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ВСИЧКО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62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68</w:t>
            </w:r>
          </w:p>
        </w:tc>
      </w:tr>
    </w:tbl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От отменените 68 съдебни актове по граждански дела, 16 са отменени, поради представяне на нови доказателства във въззивния съд.</w:t>
      </w:r>
      <w:proofErr w:type="gramEnd"/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5. СРЕДНА НАТОВАРЕНОСТ ЗА СЪДЕБНИЯ РАЙОН ПО ВИДОВЕ ДЕЛА ЗА РАЗГЛЕЖДАНЕ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Съдиите от наказателно отделение са разгледали 1899 дела и са свършили 1453, което представлява 76.51% /2006 – 77.27%; 2005 – 67.23%/. Разгледаните дела от общ характер са 743, от които са свършени 578 – 77.79% /2006 – 69.45%; 2005 – 70.05%/.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Постигнат е много добър показател на свършените наказателни дела, в т.ч. и на делата от общ характер.</w:t>
      </w:r>
      <w:proofErr w:type="gramEnd"/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Средномесечно свършените дела на един съдия от наказателно отделение на база 12 месеца е 24.22 /2006 – 22.38; 2005 – 19.80/.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От свършените наказателни дела през годината 70.80% са в тримесечен срок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От свършените наказателни дела 127 са приключили по съкратено съдебно следствие.</w:t>
      </w:r>
      <w:proofErr w:type="gramEnd"/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Средната продължителност от образуване на делото до приключването със съдебен акт е 84.6 дни /2006 – 90; 2005 – 81/.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Съдиите от гражданско отделение са разгледали 2816 дела /2006 – 2545; 2005 – 2330/. Средната натовареност на всеки съдия е 58.67 дела /2006 – 42.42; 2005 – 38.83/.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Видно е, че всеки един от съдиите в гражданско отделение е работил с по-голяма натовареност спрямо предишните две години.</w:t>
      </w:r>
      <w:proofErr w:type="gramEnd"/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Съдиите са свършили 2263 дела /2006 – 2105; 2005 – 1823/. Съотношението между свършени и разгледани дела е 80.31% /2006 – 82.71%; 2005 – 78.24%/.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Постигнат е много добър показател при разглеждането и свършването на гражданските дела.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Намаляване показателя на свършени спрямо разгледани дела е във връзка с голямата средномесечна натовареност от 58.67 дела за всеки един от съдиите.</w:t>
      </w:r>
      <w:proofErr w:type="gramEnd"/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Средномесечно свършените дела от един съдия от гражданско отделение на база 12 месеца е 47.15 /2006 – 35.08; 2005 – 30.38/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Постигнат е много добър показател на срочност на разглеждане на гражданските дела, независимо от голямата натовареност.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В тримесечен срок от постъпването са свършени 1768 дела, които представляват 83.50%.</w:t>
      </w:r>
      <w:proofErr w:type="gramEnd"/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Средната продължителност от образуване на делото до приключване със съдебен акт е 59.81 дни /2006 – 78 дни; 2005 – 87.6 дни/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6. СТРУКТУРА НА НАКАЗАНАТА ПРЕСТЪПНОСТ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8"/>
        <w:gridCol w:w="459"/>
        <w:gridCol w:w="786"/>
        <w:gridCol w:w="1257"/>
        <w:gridCol w:w="912"/>
        <w:gridCol w:w="776"/>
        <w:gridCol w:w="912"/>
        <w:gridCol w:w="546"/>
        <w:gridCol w:w="888"/>
        <w:gridCol w:w="1072"/>
      </w:tblGrid>
      <w:tr w:rsidR="008E5A88" w:rsidRPr="008E5A88" w:rsidTr="008E5A88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Глави НК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Брой дела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Осъдени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В.т.ч.: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непълнолетни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Лишаване от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Свобода до 3г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Условно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Лишаване от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свобода над 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Глоба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Пробация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Др.причини</w:t>
            </w:r>
          </w:p>
        </w:tc>
      </w:tr>
      <w:tr w:rsidR="008E5A88" w:rsidRPr="008E5A88" w:rsidTr="008E5A88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Прест. п/в личността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8E5A88" w:rsidRPr="008E5A88" w:rsidTr="008E5A88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Прест.п/в правата на гражд.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8E5A88" w:rsidRPr="008E5A88" w:rsidTr="008E5A88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Прест.п/в брака</w:t>
            </w:r>
            <w:proofErr w:type="gramStart"/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,сем.и</w:t>
            </w:r>
            <w:proofErr w:type="gramEnd"/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млад.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8E5A88" w:rsidRPr="008E5A88" w:rsidTr="008E5A88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Прест.п/в собствеността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8E5A88" w:rsidRPr="008E5A88" w:rsidTr="008E5A88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Прест.п/в стопанството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8E5A88" w:rsidRPr="008E5A88" w:rsidTr="008E5A88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Пр.п/в държ.,д.орг.,об</w:t>
            </w: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щ.орг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8E5A88" w:rsidRPr="008E5A88" w:rsidTr="008E5A88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Документни престъпления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8E5A88" w:rsidRPr="008E5A88" w:rsidTr="008E5A88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Прест.п/в реда и общ.спок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8E5A88" w:rsidRPr="008E5A88" w:rsidTr="008E5A88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Общоопасни престъпления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</w:tbl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През годината са постъпили 13 бр.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НОХД, които са и новообразувани по чл.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354а НК.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 тях са свършени в срок до 3 месеца - 9 дела: 5 присъди, 3 споразумения, 1 прекратено.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Останали несвършени са 4 дела.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Съдени са 11 лица, осъдени са 11 лица, в т.ч. двама непълнолетни.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 наказание лишаване от свобода до 3 години са осъдени 5 лица, като за 4 от тях е отложено изпълнение на наказанието съгласно чл.66 НК.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На глоба са осъдени 4 лица.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При разглеждане на делата съдиите не са срещали особени затруднения.</w:t>
      </w:r>
      <w:proofErr w:type="gramEnd"/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6.1. През 2007 година са постановени 201 осъдителни присъди по внесените през годината 538 обвинителни акта, което представлява 37.36%. За престъпления против личността са постановени 16 присъди; за престъпление против правата на гражданите – 2; за престъпление против брака, семейството и младежта – 9; за престъпления против собствеността – 92; престъпления против стопанството – 14; документни престъпления – 1; престъпления против реда и общ.спокойствие – 2 и общоопасни престъпления – 65. От присъдите за общоопасни престъпления са постановени 5 присъди за престъпление по чл.354а НК /внесени обв.актове – 13/.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6.2. Наказана престъпност с влезли в сила присъди и брой осъдени лица в края на отчетния период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През 2007 година са постановени 324 влезли в сила в края на отчетния период присъди.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По тях са осъдени 471 лица.</w:t>
      </w:r>
      <w:proofErr w:type="gramEnd"/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По глави от НК, присъдите и осъдените лица са както следва: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престъпления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против личността – 25 присъди с 32 осъдени лица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престъпления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п/в правата на гражданите – 3 присъди с 3 осъдени лица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престъпления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п/в брака, семейството и младежта – 13 присъди с 13 осъдени лица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-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престъпления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п/в собствеността – 181 присъди с 303 осъдени лица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престъпления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п/в стопанството – 12 присъди със 16 осъдени лица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престъпления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п/в дейността на държавата, държ.органи и общ.организации – 1 присъда с 1 осъдено лице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документни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престъпления – 1 присъда с 1 осъдено лице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престъпления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п/в реда и общ.спокойствие – 11 присъди с 14 осъдени лица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общоопасни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престъпления – 77 присъди с 88 осъдени лица.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По чл.354а НК са постановени 5 присъди с 11 осъдени лица.</w:t>
      </w:r>
      <w:proofErr w:type="gramEnd"/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7. ОПРАВДАТЕЛНИ ПРИСЪДИ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През годината са постановени 9 оправдателни присъди за 16 лица по дела от общ характер /2006 – са оправдани 9 лица, а 2005 – 14 лица/.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Постановените присъди по глави от НК и конкретизация на причините са посочени в таблица.</w:t>
      </w:r>
      <w:proofErr w:type="gramEnd"/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155"/>
        <w:gridCol w:w="1922"/>
        <w:gridCol w:w="1274"/>
        <w:gridCol w:w="1393"/>
        <w:gridCol w:w="1472"/>
        <w:gridCol w:w="567"/>
      </w:tblGrid>
      <w:tr w:rsidR="008E5A88" w:rsidRPr="008E5A88" w:rsidTr="008E5A88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глави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Недобра работа на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разсл.орг.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Недобро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законодателство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Деянието на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съставлява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престъпл</w:t>
            </w:r>
            <w:proofErr w:type="gramEnd"/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Малозначи-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мост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 е осъществен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прест.състав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2007</w:t>
            </w:r>
          </w:p>
        </w:tc>
      </w:tr>
      <w:tr w:rsidR="008E5A88" w:rsidRPr="008E5A88" w:rsidTr="008E5A88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Прест.против личността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8E5A88" w:rsidRPr="008E5A88" w:rsidTr="008E5A88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Прест.против собствеността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</w:tr>
      <w:tr w:rsidR="008E5A88" w:rsidRPr="008E5A88" w:rsidTr="008E5A88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Против стопанството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8E5A88" w:rsidRPr="008E5A88" w:rsidTr="008E5A88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Против държ.и общ.орган.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8E5A88" w:rsidRPr="008E5A88" w:rsidTr="008E5A88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Документни престъпления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8E5A88" w:rsidRPr="008E5A88" w:rsidTr="008E5A88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Против реда и общ.спок.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8E5A88" w:rsidRPr="008E5A88" w:rsidTr="008E5A88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Общоопасни престъпления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5A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</w:tr>
    </w:tbl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</w:t>
      </w:r>
    </w:p>
    <w:p w:rsidR="008E5A88" w:rsidRPr="008E5A88" w:rsidRDefault="008E5A88" w:rsidP="008E5A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ПРЕДЛОЖЕНИЯ ЗА ПРОМЕНИ В ЗАКОНОДАТЕЛСТВОТО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 П К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След анализиране на приложението на чл.161 НПК, да се прецизират правата на съдията, който без да е запознат с хода на разследването следва да разреши или да одобри претърсването и изземването.</w:t>
      </w:r>
      <w:proofErr w:type="gramEnd"/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Като втори критерий за МН “Парична гаранция” да се въведе “характер на обвинението и обстоятелствата, при които е извършено престъплението”.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Практиката показва, че лица извършващи системно престъпления нямат имущество, при което паричната гаранция е в нисък размер.</w:t>
      </w:r>
      <w:proofErr w:type="gramEnd"/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В съдебното производство да се предвиди предварително изслушване на страните, с окончателно решаване на въпроса дали са били допуснати нарушения на досъдебното производство.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Това следва да преклудира възможността за обжалване на по-горна инстанция.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Предварителното изслушване на страните не следва да се отнася за случаите на съкратено съдебно следствие, нито следва да бъде ограничаван съдията докладчик също да следи за допускането им.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Да бъдат изчерпателно изброени в НПК абсолютните нарушения на процесуалните права в цялото наказателно производство.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Възможно е да бъде предвидена същата процедура пред въззивния /касационния/ съд.</w:t>
      </w:r>
      <w:proofErr w:type="gramEnd"/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В НПК законодателят следва да предвиди възможност за разглеждане на делата и постановяване на съдебен акт, когато подсъдимия не се явява поради заболяване, но то е от такова естество, че не му пречи да се яви пред съда.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Задължението на болния да се явява пред разследващите органи и пред органите на съдебна власт във време, когато му е издаден болничен лист е уредено с Наредба за медицинската експертиза на работоспособността с ПМС № 51/5.03.2007 година, изм.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ДВ бр.23/16.03.2007 година, но следва да се предвиди и в процесуалния закон.</w:t>
      </w:r>
      <w:proofErr w:type="gramEnd"/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 установената процедура за съкратено съдебно следствие, в сегашния вид по чл.370 НПК е нарушено правото на прокурора, като страна в процеса, на инициатива или становище за провеждането му.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Известно е, че неосигуряването на равни права на страните в съдебното производство винаги осуетява разкриването на обективната истина.</w:t>
      </w:r>
      <w:proofErr w:type="gramEnd"/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 К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Да се криминализира невярното документиране на сделки с недвижими имоти и измамата с тях.</w:t>
      </w:r>
      <w:proofErr w:type="gramEnd"/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Да се предвидят по-строги санкции относно лицата управляващи МПС с превишена скорост, както и за лица употребили алкохол и без да са налице значителни имуществени вреди.</w:t>
      </w:r>
      <w:proofErr w:type="gramEnd"/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Да се въведе законова дефиниция “на значителна имуществена вреда” и “имот на значителна стойност”.</w:t>
      </w:r>
      <w:proofErr w:type="gramEnd"/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ТЪЛКУВАТЕЛНА ДЕЙНОСТ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Приложението на съкратеното съдебно следствие следва да бъде предмет на тълкувателна дейност досежно критериите за прилагането му за тежки престъпления и престъпленията представляващи рецидив.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Считаме, че следва да се отговори, дали съдът може без да се мотивира, да откаже провеждането на съкратено съдебно следствие.</w:t>
      </w:r>
      <w:proofErr w:type="gramEnd"/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5A8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ІІІ . </w:t>
      </w:r>
      <w:proofErr w:type="gramEnd"/>
      <w:r w:rsidRPr="008E5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Съдебно изпълнение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Сравнителен анализ на постъпленията за последните три години: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8E5A88" w:rsidRPr="008E5A88" w:rsidTr="008E5A88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A88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Година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A8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Постъпили дела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A88">
              <w:rPr>
                <w:rFonts w:ascii="Times New Roman" w:eastAsia="Times New Roman" w:hAnsi="Times New Roman" w:cs="Times New Roman"/>
                <w:sz w:val="24"/>
                <w:szCs w:val="24"/>
              </w:rPr>
              <w:t>Събрана сума</w:t>
            </w:r>
          </w:p>
        </w:tc>
      </w:tr>
      <w:tr w:rsidR="008E5A88" w:rsidRPr="008E5A88" w:rsidTr="008E5A88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A88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A88">
              <w:rPr>
                <w:rFonts w:ascii="Times New Roman" w:eastAsia="Times New Roman" w:hAnsi="Times New Roman" w:cs="Times New Roman"/>
                <w:sz w:val="24"/>
                <w:szCs w:val="24"/>
              </w:rPr>
              <w:t>1141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A88">
              <w:rPr>
                <w:rFonts w:ascii="Times New Roman" w:eastAsia="Times New Roman" w:hAnsi="Times New Roman" w:cs="Times New Roman"/>
                <w:sz w:val="24"/>
                <w:szCs w:val="24"/>
              </w:rPr>
              <w:t>1 946 641</w:t>
            </w:r>
          </w:p>
        </w:tc>
      </w:tr>
      <w:tr w:rsidR="008E5A88" w:rsidRPr="008E5A88" w:rsidTr="008E5A88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A88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A88">
              <w:rPr>
                <w:rFonts w:ascii="Times New Roman" w:eastAsia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A88">
              <w:rPr>
                <w:rFonts w:ascii="Times New Roman" w:eastAsia="Times New Roman" w:hAnsi="Times New Roman" w:cs="Times New Roman"/>
                <w:sz w:val="24"/>
                <w:szCs w:val="24"/>
              </w:rPr>
              <w:t>11 626 690</w:t>
            </w:r>
          </w:p>
        </w:tc>
      </w:tr>
      <w:tr w:rsidR="008E5A88" w:rsidRPr="008E5A88" w:rsidTr="008E5A88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A88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A88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A88">
              <w:rPr>
                <w:rFonts w:ascii="Times New Roman" w:eastAsia="Times New Roman" w:hAnsi="Times New Roman" w:cs="Times New Roman"/>
                <w:sz w:val="24"/>
                <w:szCs w:val="24"/>
              </w:rPr>
              <w:t>1 482 523</w:t>
            </w:r>
          </w:p>
        </w:tc>
      </w:tr>
    </w:tbl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През годината постъплението на делата е намалено три пъти.</w:t>
      </w:r>
      <w:proofErr w:type="gramEnd"/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Сумата, която е събрана - 1 482 523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лв.,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представлява значително намаление спрямо предходната година.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Останала е несъбрана сума по всички висящи изпълнителни дела в размер на 11 967 903 лв.</w:t>
      </w:r>
      <w:proofErr w:type="gramEnd"/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Средно месечното постъпление на дела за един съдия изпълнител за 12 месеца е 7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,83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бр.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общо дела за разглеждане 5827, свършените са 1248 и представляват 21.42% /2006 – 19.60%; за 2005 – 13.57%/.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Останалите несвършени дела са 4579.</w:t>
      </w:r>
      <w:proofErr w:type="gramEnd"/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За наличието на нисък процент свършени дела и намалението на събраната сума, следва да посочим някои обективни причини.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През отчетната година в СИС от 15 юни до края на годината, съдия изпълнител Кичка Дандова ползва отпуск по болест и майчинство.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При ползване на отпуск, в СИС оставаше на работа само един съдия изпълнител.</w:t>
      </w:r>
      <w:proofErr w:type="gramEnd"/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И през изминалата година забавяне на движението на изпълнителните дела се дължеше на същите причини наблюдавани през годините: недостатъчна активност от взискателите за посочване способ на изпълнение и своевременно внасяне на държ.такси, липса на имущество на длъжниците, недостатъчно ефективни способи за изпълнение, процесуални възможности за спиране на изпълнителните действия.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Налице е затруднение и с работните помещения.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Деловодството на службата от 2004 година се помещава в една стая, която не отговаря на изискванията за две работни места на съдебните деловодители, тъй като е малка по размери.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Допълнително затруднение в работната среда е осигуряването на малка площ за справките на граждани и адвокати.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Това затруднение бе отчетено и миналата година и за съжаление липсва възможност за решаване на проблема понастоящем.</w:t>
      </w:r>
      <w:proofErr w:type="gramEnd"/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През 2007 година са постъпили 16 жалби против действията на съдиите изпълнители, от които ОС е уважил 2 и оставил без уважение 14.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Следва да приемем, че качеството на изпълнителните действия е много добро.</w:t>
      </w:r>
      <w:proofErr w:type="gramEnd"/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5A8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ІV . </w:t>
      </w:r>
      <w:proofErr w:type="gramEnd"/>
      <w:r w:rsidRPr="008E5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Служба по вписванията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 </w:t>
      </w: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Сравнителен анализ на вписванията за последните три години: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8E5A88" w:rsidRPr="008E5A88" w:rsidTr="008E5A88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A88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Година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A88">
              <w:rPr>
                <w:rFonts w:ascii="Times New Roman" w:eastAsia="Times New Roman" w:hAnsi="Times New Roman" w:cs="Times New Roman"/>
                <w:sz w:val="24"/>
                <w:szCs w:val="24"/>
              </w:rPr>
              <w:t>Брой на вписвания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A88">
              <w:rPr>
                <w:rFonts w:ascii="Times New Roman" w:eastAsia="Times New Roman" w:hAnsi="Times New Roman" w:cs="Times New Roman"/>
                <w:sz w:val="24"/>
                <w:szCs w:val="24"/>
              </w:rPr>
              <w:t>Нот. дела</w:t>
            </w:r>
          </w:p>
        </w:tc>
      </w:tr>
      <w:tr w:rsidR="008E5A88" w:rsidRPr="008E5A88" w:rsidTr="008E5A88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A88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A88">
              <w:rPr>
                <w:rFonts w:ascii="Times New Roman" w:eastAsia="Times New Roman" w:hAnsi="Times New Roman" w:cs="Times New Roman"/>
                <w:sz w:val="24"/>
                <w:szCs w:val="24"/>
              </w:rPr>
              <w:t>9368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A88">
              <w:rPr>
                <w:rFonts w:ascii="Times New Roman" w:eastAsia="Times New Roman" w:hAnsi="Times New Roman" w:cs="Times New Roman"/>
                <w:sz w:val="24"/>
                <w:szCs w:val="24"/>
              </w:rPr>
              <w:t>6366</w:t>
            </w:r>
          </w:p>
        </w:tc>
      </w:tr>
      <w:tr w:rsidR="008E5A88" w:rsidRPr="008E5A88" w:rsidTr="008E5A88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A88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A88">
              <w:rPr>
                <w:rFonts w:ascii="Times New Roman" w:eastAsia="Times New Roman" w:hAnsi="Times New Roman" w:cs="Times New Roman"/>
                <w:sz w:val="24"/>
                <w:szCs w:val="24"/>
              </w:rPr>
              <w:t>11152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A88">
              <w:rPr>
                <w:rFonts w:ascii="Times New Roman" w:eastAsia="Times New Roman" w:hAnsi="Times New Roman" w:cs="Times New Roman"/>
                <w:sz w:val="24"/>
                <w:szCs w:val="24"/>
              </w:rPr>
              <w:t>6730</w:t>
            </w:r>
          </w:p>
        </w:tc>
      </w:tr>
      <w:tr w:rsidR="008E5A88" w:rsidRPr="008E5A88" w:rsidTr="008E5A88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A88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A88">
              <w:rPr>
                <w:rFonts w:ascii="Times New Roman" w:eastAsia="Times New Roman" w:hAnsi="Times New Roman" w:cs="Times New Roman"/>
                <w:sz w:val="24"/>
                <w:szCs w:val="24"/>
              </w:rPr>
              <w:t>11051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A88" w:rsidRPr="008E5A88" w:rsidRDefault="008E5A88" w:rsidP="008E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A88">
              <w:rPr>
                <w:rFonts w:ascii="Times New Roman" w:eastAsia="Times New Roman" w:hAnsi="Times New Roman" w:cs="Times New Roman"/>
                <w:sz w:val="24"/>
                <w:szCs w:val="24"/>
              </w:rPr>
              <w:t>6922</w:t>
            </w:r>
          </w:p>
        </w:tc>
      </w:tr>
    </w:tbl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През годината са постъпили 192 нотариални дела повече и 101 вписвания по-малко от предходната година.</w:t>
      </w:r>
      <w:proofErr w:type="gramEnd"/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Броя на вписванията и нот.дела сочат, че съдиите по вписванията са били максимално натоварени.</w:t>
      </w:r>
      <w:proofErr w:type="gramEnd"/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Отчитаме постъпленията на нотариални дела и броя на вписванията през годината, независимо от настъпилите промени в службата.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Независимо, че двете служителки от 1.10.2004 година преминаха на работа към Агенция по вписванията, съдиите по вписвания Боряна Дянкова и Гергана Домузова са наши служители.</w:t>
      </w:r>
      <w:proofErr w:type="gramEnd"/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Считаме, че през годината взаимоотношенията между съдиите по вписванията и нотариусите се изграждаха на база колегиалност и желание за избягване на конфликти и напрежение в работата.</w:t>
      </w:r>
      <w:proofErr w:type="gramEnd"/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Агенцията по вписванията и през изминалата година не прие за удачно да увеличи щата на служителите в службата, независимо от повишаване на изискванията към работата им за срочно вписване, срочни справки и издаване на удостоверения за тежести.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За да ги подпомагат и за да се избегнат конфликтните ситуации в службата, съдиите по вписванията приемат да извършват несвойствена за длъжността им работа.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Ползването на софтуерна програма изработена преди години по наша поръчка, улеснява работата на службата.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Програмата се актуализира своевременно.</w:t>
      </w:r>
      <w:proofErr w:type="gramEnd"/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Отново изразяваме мнение, че не е нормално в съда да има служба на друга институция, независимо, че Агенцията е към Министъра на правосъдието, при което службата е директно подчинено на Директора на Агенцията, а съдиите по вписванията – на Председателя на съда.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5A8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V . </w:t>
      </w:r>
      <w:proofErr w:type="gramEnd"/>
      <w:r w:rsidRPr="008E5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Сграден фонд и техническа обезпеченост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Съдебната сграда е публична държавна собственост – акт за публична държавна собственост № 4712/23.12.2005 година на Областен управител – Ст.Загора. Предоставени са права за управление на Районен съд и Районна прокуратура.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 решение по протокол № 38/14.12.2005 година, ВСС задължи органите на съдебна власт и други органи, които са настанени в съдебните палати, да разпределят и разплащат ежемесечно от 1.01.2006 година , разходите за издръжката по предварително определена методика.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Районен съд, Районна прокуратура и Агенция по вписванията подписаха протокол за разпределение, съобразно заеманата от всеки орган площ.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РП изплаща разходите ежемесечно, а Агенцията по вписванията – на тримесечие.</w:t>
      </w:r>
      <w:proofErr w:type="gramEnd"/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След като не бяхме одобрени през 2006 година, повторно подадохме документи на 6.11.2007 година, за участие в дейностите на проект „Красива България”, за подмяна на дограмата и освежаване на фасадата на съдебната палата.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Документацията бе изготвена с помощта на ин.Присадашка – управител „Съдебни сгради”.</w:t>
      </w:r>
      <w:proofErr w:type="gramEnd"/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От м.януари 2006 година в сградата има обособен пост за охраняване на обществения ред и осъществяване на пропускателен режим и сигурност, който се носи от шест служители на Областно звено „Охрана”- Ст.Загора.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В проектобюджета за 2007 година в § Капиталови разходи, са заложени 1 005 700 лв.</w:t>
      </w:r>
      <w:proofErr w:type="gramEnd"/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 тях: 146 000 лв.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ремонт по проекта „Красива България”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40 500 лв.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изработка за реконструкция на сградата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686 000 лв.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изграждане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ІV етаж в груб строеж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131 000 лв.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придобиване на ДМА; 38 бр.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компютърни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конфигурации, 30 бр.принтери, 10 бр.климатици, кабинетно оборудване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30 000 лв.за стопански инвентар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25 000 лв.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телефонна централа и озвучаване на съдебни зали.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ВСС не ни утвърди никакви разходи по този параграф.</w:t>
      </w:r>
      <w:proofErr w:type="gramEnd"/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Със заповед № 66/26.10.2007 година на Председателя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съда, бе открита процедура за възлагане на малка обществена поръчка.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Назначената комисия разгледа постъпилите оферти и класира кандидатите.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Районен съд сключи договор с „Жетатерм”- ЕООД, гр.Казанлък за проучвателни и проектни работи и извършване на проектна разработка за газоснабдяване на съдебната сграда.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Все още не приключила процедурата по издаване на строително разрешение от Община-Казанлък.</w:t>
      </w:r>
      <w:proofErr w:type="gramEnd"/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Със заповед № ЛС-04-846/8.11.2007 година, МП осигури 12 600 лв.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изграждане на деловодство за класифицирана информация.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За извършените СМР и обзавеждане бе съставен протокол образец № 19 на стойност 11 206.80 лв.</w:t>
      </w:r>
      <w:proofErr w:type="gramEnd"/>
    </w:p>
    <w:p w:rsidR="008E5A88" w:rsidRPr="008E5A88" w:rsidRDefault="008E5A88" w:rsidP="008E5A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В проектобюджета за 2007 година са заложени 2 295 179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лв.,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 са утвърдени 1 115 663 лв. - 48.61% /2006 – 64.25%; 2005 – 67.07%/.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В годините утвърдените средства за бюджета спрямо проекта непрекъснато намаляват.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 утвърдената сума –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878 854 лв.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са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трудови възнаграждения, обезщетения, осигурителни вноски, което представлява 78.77% /2006 – 74.56%; 2005 – 67.20%/.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Видно е, че утвърдения бюджет е предимно за изплащане на трудови възнаграждения и други плащания.</w:t>
      </w:r>
      <w:proofErr w:type="gramEnd"/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През 2007 година приходите на съда са 329 235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лв.,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 които 294 427 лв.такси, 33 310 лв.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глоби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480 лв.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наем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1032 лв.лихва.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Разходите на съда за 2007 година са 1 038 535 лв.</w:t>
      </w:r>
      <w:proofErr w:type="gramEnd"/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От средствата одобрени за текуща издръжка, след заплащане на консумативите и реализиране на икономии се изразходваха 12 023 лв.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Сумата е изразходвана за закупуване на вътрешни алуминиеви щори за кабинети на І и ІІ етаж, 8 бр.климатици, 1 бр.компютърна конфигурация, 13 бр.принтери, 2 бр.факс апарати, машина за унищожаване на документи, луминисцентно осветление за СИС, кабинетно оборудване, инструменти за поддръжка на сградата.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През годината разпределените 25 бр.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персонални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компютри и 8 бр.принтери закупени по програма ФАР – протокол № 4/30.01.2007 година на Комисия „Научно осигуряване и информационни технологии” към ВСС ни бяха доставени.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Продължи ползването на текстообработваща програма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WORD ,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 от всички съдии и съдии изпълнители правната програма АПИС-6. Счетоводната служба ползва програмата </w:t>
      </w:r>
      <w:proofErr w:type="gramStart"/>
      <w:r w:rsidRPr="008E5A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TEREZ </w:t>
      </w: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От инсталираните три програмни продукта в сървъра ползваме само /ЛОТ-4/ за Бюро „Съдимост”.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Останалите два – за управление на съдебните дела /ЛОТ-1/ и за управление на работния поток от документи /ЛОТ-2/, не са свързани с деловодствата от фирма C N Sys – ООД, въпреки многократните ни уговорки с техни специалисти.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От м.септември 2006 година в съда се ползва софтуерната програма за случайно разпределение на делата, изготвена от ВСС.</w:t>
      </w:r>
      <w:proofErr w:type="gramEnd"/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Съдебната практика се анализира и обобщава по отделения, съобразно разглеждането на различни видове дела от фактическа и правна сложност, след произнасянето по обжалвани съдебни актове.</w:t>
      </w:r>
      <w:proofErr w:type="gramEnd"/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През годината съдиите участваха в организираните от НИП и неправителствени организации и семинари по Европейско право и Съдебна практика на съда на Европейските общности.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Съдиите и съдебните служители участваха в курс за придобиване и повишаване компютърните умения.</w:t>
      </w:r>
      <w:proofErr w:type="gramEnd"/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 преодоляване на общественото недоверие и съмнения за корупция в съдебната система, освен електронното разпределение на делата, установената забрана за съдиите да дават консултации, текущото разглеждане на устни и писмени сигнали по дела и действия на съдебната администрация, провеждане на ежеседмичен приемен ден на Председателя, в съда бе поставена кутия за сигнали до Комисията на ВСС за корупция.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През годината не са постъпвали сигнали за корупционни действия.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Считаме за неудачно решението, сигналите да бъдат подавани по утвърдения образец.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През годината бе създадена интернет страница, която съдържа актуална информация за дейността на съда и обяви за конкурси.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Считаме, че следва да разширим информацията в тази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страница .</w:t>
      </w:r>
      <w:proofErr w:type="gramEnd"/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Приключихме успешно и тази отчетна година.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Считаме, че не са изчерпани възможностите за подобряване организацията на съдебната дейност и ще положим усилия за това.</w:t>
      </w:r>
      <w:proofErr w:type="gramEnd"/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Благодаря на всички колеги и служители за положения труд, добре свършената работа, добрите взаимоотношения.</w:t>
      </w:r>
      <w:proofErr w:type="gramEnd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Пожелавам здраве и професионални успехи на всички.</w:t>
      </w:r>
      <w:proofErr w:type="gramEnd"/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E5A88" w:rsidRPr="008E5A88" w:rsidRDefault="008E5A88" w:rsidP="008E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E5A88" w:rsidRPr="008E5A88" w:rsidRDefault="008E5A88" w:rsidP="008E5A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АДМ.РЪКОВОДИТЕЛ</w:t>
      </w:r>
    </w:p>
    <w:p w:rsidR="008E5A88" w:rsidRPr="008E5A88" w:rsidRDefault="008E5A88" w:rsidP="008E5A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ПРЕДСЕДАТЕЛ:</w:t>
      </w:r>
    </w:p>
    <w:p w:rsidR="008E5A88" w:rsidRPr="008E5A88" w:rsidRDefault="008E5A88" w:rsidP="008E5A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5A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/ Н.Димитрова/</w:t>
      </w:r>
    </w:p>
    <w:p w:rsidR="009821E7" w:rsidRDefault="009821E7"/>
    <w:sectPr w:rsidR="009821E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88"/>
    <w:rsid w:val="00275DA7"/>
    <w:rsid w:val="008E5A88"/>
    <w:rsid w:val="009821E7"/>
    <w:rsid w:val="009D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5A88"/>
    <w:rPr>
      <w:b/>
      <w:bCs/>
    </w:rPr>
  </w:style>
  <w:style w:type="character" w:styleId="Emphasis">
    <w:name w:val="Emphasis"/>
    <w:basedOn w:val="DefaultParagraphFont"/>
    <w:uiPriority w:val="20"/>
    <w:qFormat/>
    <w:rsid w:val="008E5A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5A88"/>
    <w:rPr>
      <w:b/>
      <w:bCs/>
    </w:rPr>
  </w:style>
  <w:style w:type="character" w:styleId="Emphasis">
    <w:name w:val="Emphasis"/>
    <w:basedOn w:val="DefaultParagraphFont"/>
    <w:uiPriority w:val="20"/>
    <w:qFormat/>
    <w:rsid w:val="008E5A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4500</Words>
  <Characters>25654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Диляна Вълкова</dc:creator>
  <cp:lastModifiedBy>Диляна Вълкова</cp:lastModifiedBy>
  <cp:revision>1</cp:revision>
  <dcterms:created xsi:type="dcterms:W3CDTF">2019-06-05T14:33:00Z</dcterms:created>
  <dcterms:modified xsi:type="dcterms:W3CDTF">2019-06-05T14:34:00Z</dcterms:modified>
</cp:coreProperties>
</file>